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outlineLvl w:val="0"/>
        <w:rPr>
          <w:rFonts w:ascii="仿宋" w:hAnsi="仿宋" w:eastAsia="仿宋" w:cs="仿宋"/>
          <w:sz w:val="24"/>
          <w:szCs w:val="24"/>
        </w:rPr>
      </w:pPr>
    </w:p>
    <w:p>
      <w:pPr>
        <w:pStyle w:val="12"/>
        <w:jc w:val="center"/>
        <w:outlineLvl w:val="0"/>
        <w:rPr>
          <w:rFonts w:ascii="仿宋" w:hAnsi="仿宋" w:eastAsia="仿宋" w:cs="仿宋"/>
          <w:b/>
          <w:bCs/>
          <w:sz w:val="32"/>
          <w:szCs w:val="32"/>
        </w:rPr>
      </w:pPr>
      <w:r>
        <w:rPr>
          <w:rFonts w:hint="eastAsia" w:ascii="仿宋" w:hAnsi="仿宋" w:eastAsia="仿宋" w:cs="仿宋"/>
          <w:b/>
          <w:bCs/>
          <w:sz w:val="32"/>
          <w:szCs w:val="32"/>
        </w:rPr>
        <w:t>福建工程学院应用技术学院</w:t>
      </w:r>
    </w:p>
    <w:p>
      <w:pPr>
        <w:pStyle w:val="12"/>
        <w:jc w:val="center"/>
        <w:outlineLvl w:val="0"/>
        <w:rPr>
          <w:rFonts w:ascii="仿宋" w:hAnsi="仿宋" w:eastAsia="仿宋" w:cs="Times New Roman"/>
          <w:sz w:val="32"/>
          <w:szCs w:val="32"/>
        </w:rPr>
      </w:pPr>
      <w:r>
        <w:rPr>
          <w:rFonts w:hint="eastAsia" w:ascii="仿宋" w:hAnsi="仿宋" w:eastAsia="仿宋" w:cs="仿宋"/>
          <w:b/>
          <w:bCs/>
          <w:sz w:val="32"/>
          <w:szCs w:val="32"/>
        </w:rPr>
        <w:t>过保空调维修服务项目校内询价采购公告</w:t>
      </w:r>
    </w:p>
    <w:p>
      <w:pPr>
        <w:pStyle w:val="12"/>
        <w:spacing w:line="276" w:lineRule="auto"/>
        <w:ind w:firstLine="480" w:firstLineChars="200"/>
        <w:rPr>
          <w:rFonts w:ascii="仿宋" w:hAnsi="仿宋" w:eastAsia="仿宋" w:cs="Times New Roman"/>
          <w:sz w:val="24"/>
          <w:szCs w:val="24"/>
        </w:rPr>
      </w:pPr>
      <w:r>
        <w:rPr>
          <w:rFonts w:eastAsia="仿宋" w:cs="Times New Roman"/>
          <w:sz w:val="24"/>
          <w:szCs w:val="24"/>
        </w:rPr>
        <w:t> </w:t>
      </w:r>
      <w:r>
        <w:rPr>
          <w:rFonts w:hint="eastAsia" w:ascii="仿宋" w:hAnsi="仿宋" w:eastAsia="仿宋" w:cs="仿宋"/>
          <w:sz w:val="24"/>
          <w:szCs w:val="24"/>
        </w:rPr>
        <w:t>福建工程学院对</w:t>
      </w:r>
      <w:r>
        <w:rPr>
          <w:rFonts w:ascii="仿宋" w:hAnsi="仿宋" w:eastAsia="仿宋" w:cs="仿宋"/>
          <w:sz w:val="24"/>
          <w:szCs w:val="24"/>
          <w:u w:val="single"/>
        </w:rPr>
        <w:t xml:space="preserve"> </w:t>
      </w:r>
      <w:r>
        <w:rPr>
          <w:rFonts w:hint="eastAsia" w:ascii="仿宋" w:hAnsi="仿宋" w:eastAsia="仿宋" w:cs="仿宋"/>
          <w:sz w:val="24"/>
          <w:szCs w:val="24"/>
          <w:u w:val="single"/>
        </w:rPr>
        <w:t>应用技术学院过保空调维修服务</w:t>
      </w:r>
      <w:r>
        <w:rPr>
          <w:rFonts w:ascii="仿宋" w:hAnsi="仿宋" w:eastAsia="仿宋" w:cs="仿宋"/>
          <w:sz w:val="24"/>
          <w:szCs w:val="24"/>
          <w:u w:val="single"/>
        </w:rPr>
        <w:t xml:space="preserve"> </w:t>
      </w:r>
      <w:r>
        <w:rPr>
          <w:rFonts w:hint="eastAsia" w:ascii="仿宋" w:hAnsi="仿宋" w:eastAsia="仿宋" w:cs="仿宋"/>
          <w:sz w:val="24"/>
          <w:szCs w:val="24"/>
        </w:rPr>
        <w:t>项目进行校内询价采购，现欢迎合格的供应商前来投标。</w:t>
      </w:r>
    </w:p>
    <w:p>
      <w:pPr>
        <w:pStyle w:val="12"/>
        <w:numPr>
          <w:ilvl w:val="0"/>
          <w:numId w:val="2"/>
        </w:numPr>
        <w:spacing w:line="276" w:lineRule="auto"/>
        <w:ind w:firstLine="480"/>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ZX2020015</w:t>
      </w:r>
    </w:p>
    <w:p>
      <w:pPr>
        <w:pStyle w:val="12"/>
        <w:numPr>
          <w:ilvl w:val="0"/>
          <w:numId w:val="2"/>
        </w:numPr>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项目名称：</w:t>
      </w:r>
      <w:r>
        <w:rPr>
          <w:rFonts w:eastAsia="仿宋" w:cs="Times New Roman"/>
          <w:sz w:val="24"/>
          <w:szCs w:val="24"/>
        </w:rPr>
        <w:t> </w:t>
      </w:r>
      <w:r>
        <w:rPr>
          <w:rFonts w:hint="eastAsia" w:ascii="仿宋" w:hAnsi="仿宋" w:eastAsia="仿宋" w:cs="仿宋"/>
          <w:sz w:val="24"/>
          <w:szCs w:val="24"/>
        </w:rPr>
        <w:t>福建工程学院应用技术学院过保空调维修服务</w:t>
      </w:r>
    </w:p>
    <w:p>
      <w:pPr>
        <w:pStyle w:val="12"/>
        <w:spacing w:line="276"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、招标内容及要求：</w:t>
      </w:r>
    </w:p>
    <w:tbl>
      <w:tblPr>
        <w:tblStyle w:val="7"/>
        <w:tblW w:w="822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3"/>
        <w:gridCol w:w="709"/>
        <w:gridCol w:w="1378"/>
        <w:gridCol w:w="890"/>
        <w:gridCol w:w="505"/>
        <w:gridCol w:w="1337"/>
        <w:gridCol w:w="25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1"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仿宋"/>
              </w:rPr>
              <w:t>合同包</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仿宋"/>
              </w:rPr>
              <w:t>品目号</w:t>
            </w: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仿宋"/>
              </w:rPr>
              <w:t>货物名称</w:t>
            </w: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Times New Roman"/>
              </w:rPr>
              <w:t>单价</w:t>
            </w:r>
          </w:p>
          <w:p>
            <w:pPr>
              <w:pStyle w:val="12"/>
              <w:spacing w:line="276" w:lineRule="auto"/>
              <w:jc w:val="center"/>
              <w:rPr>
                <w:rFonts w:ascii="仿宋" w:hAnsi="仿宋" w:eastAsia="仿宋" w:cs="Times New Roman"/>
              </w:rPr>
            </w:pPr>
            <w:r>
              <w:rPr>
                <w:rFonts w:hint="eastAsia" w:ascii="仿宋" w:hAnsi="仿宋" w:eastAsia="仿宋" w:cs="Times New Roman"/>
              </w:rPr>
              <w:t>（元）</w:t>
            </w:r>
          </w:p>
        </w:tc>
        <w:tc>
          <w:tcPr>
            <w:tcW w:w="505"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仿宋"/>
              </w:rPr>
              <w:t>数量</w:t>
            </w:r>
          </w:p>
        </w:tc>
        <w:tc>
          <w:tcPr>
            <w:tcW w:w="1337"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品目号</w:t>
            </w:r>
          </w:p>
          <w:p>
            <w:pPr>
              <w:pStyle w:val="12"/>
              <w:spacing w:line="276" w:lineRule="auto"/>
              <w:jc w:val="center"/>
              <w:rPr>
                <w:rFonts w:ascii="仿宋" w:hAnsi="仿宋" w:eastAsia="仿宋" w:cs="仿宋"/>
              </w:rPr>
            </w:pPr>
            <w:r>
              <w:rPr>
                <w:rFonts w:hint="eastAsia" w:ascii="仿宋" w:hAnsi="仿宋" w:eastAsia="仿宋" w:cs="仿宋"/>
              </w:rPr>
              <w:t>最高控制价（元）</w:t>
            </w:r>
          </w:p>
        </w:tc>
        <w:tc>
          <w:tcPr>
            <w:tcW w:w="2597"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简要规格描述</w:t>
            </w:r>
          </w:p>
          <w:p>
            <w:pPr>
              <w:pStyle w:val="12"/>
              <w:spacing w:line="276" w:lineRule="auto"/>
              <w:jc w:val="center"/>
              <w:rPr>
                <w:rFonts w:ascii="仿宋" w:hAnsi="仿宋" w:eastAsia="仿宋" w:cs="仿宋"/>
              </w:rPr>
            </w:pPr>
            <w:r>
              <w:rPr>
                <w:rFonts w:hint="eastAsia" w:ascii="仿宋" w:hAnsi="仿宋" w:eastAsia="仿宋" w:cs="仿宋"/>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包一</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1-1</w:t>
            </w: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过保空调维修服务</w:t>
            </w: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72001.8</w:t>
            </w:r>
          </w:p>
        </w:tc>
        <w:tc>
          <w:tcPr>
            <w:tcW w:w="505"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1项</w:t>
            </w:r>
          </w:p>
        </w:tc>
        <w:tc>
          <w:tcPr>
            <w:tcW w:w="1337"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72001.8</w:t>
            </w:r>
          </w:p>
        </w:tc>
        <w:tc>
          <w:tcPr>
            <w:tcW w:w="2597"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仿宋"/>
              </w:rPr>
            </w:pPr>
            <w:r>
              <w:rPr>
                <w:rFonts w:hint="eastAsia" w:ascii="仿宋" w:hAnsi="仿宋" w:eastAsia="仿宋" w:cs="仿宋"/>
              </w:rPr>
              <w:t>各型号、各种维修内容的最高控制单价详见附表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p>
        </w:tc>
        <w:tc>
          <w:tcPr>
            <w:tcW w:w="505"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Times New Roman"/>
              </w:rPr>
            </w:pPr>
          </w:p>
        </w:tc>
        <w:tc>
          <w:tcPr>
            <w:tcW w:w="1337"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p>
        </w:tc>
        <w:tc>
          <w:tcPr>
            <w:tcW w:w="2597"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Times New Roman"/>
              </w:rPr>
              <w:t>合计</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Times New Roman"/>
              </w:rPr>
              <w:t>人民币：72001.8元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仿宋"/>
              </w:rPr>
              <w:t>交货时间、地点</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rPr>
                <w:rFonts w:ascii="仿宋" w:hAnsi="仿宋" w:eastAsia="仿宋" w:cs="Times New Roman"/>
              </w:rPr>
            </w:pPr>
            <w:r>
              <w:rPr>
                <w:rFonts w:hint="eastAsia" w:ascii="仿宋" w:hAnsi="仿宋" w:eastAsia="仿宋" w:cs="Times New Roman"/>
              </w:rPr>
              <w:t>服务时间：2020年7月1日至2021年6月30日，地点：福建工程学院应用技术学院。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rPr>
            </w:pPr>
            <w:r>
              <w:rPr>
                <w:rFonts w:hint="eastAsia" w:ascii="仿宋" w:hAnsi="仿宋" w:eastAsia="仿宋" w:cs="仿宋"/>
              </w:rPr>
              <w:t>付款方式</w:t>
            </w:r>
          </w:p>
        </w:tc>
        <w:tc>
          <w:tcPr>
            <w:tcW w:w="6707"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rPr>
                <w:rFonts w:ascii="仿宋" w:hAnsi="仿宋" w:eastAsia="仿宋" w:cs="Times New Roman"/>
              </w:rPr>
            </w:pPr>
            <w:r>
              <w:rPr>
                <w:rFonts w:hint="eastAsia" w:ascii="仿宋" w:hAnsi="仿宋" w:eastAsia="仿宋" w:cs="Times New Roman"/>
              </w:rPr>
              <w:t>服务费按实际维修量和中标单价计算，每半年结算一次。采购人收到发票后10个工作日内转账到乙方账户。</w:t>
            </w:r>
          </w:p>
        </w:tc>
      </w:tr>
    </w:tbl>
    <w:p>
      <w:pPr>
        <w:pStyle w:val="12"/>
        <w:spacing w:line="276" w:lineRule="auto"/>
        <w:ind w:firstLine="420" w:firstLineChars="200"/>
        <w:rPr>
          <w:rFonts w:ascii="仿宋" w:hAnsi="仿宋" w:eastAsia="仿宋" w:cs="仿宋"/>
        </w:rPr>
      </w:pPr>
      <w:r>
        <w:rPr>
          <w:rFonts w:hint="eastAsia" w:ascii="仿宋" w:hAnsi="仿宋" w:eastAsia="仿宋" w:cs="仿宋"/>
        </w:rPr>
        <w:t>具体参数情况：</w:t>
      </w:r>
    </w:p>
    <w:p>
      <w:pPr>
        <w:pStyle w:val="12"/>
        <w:spacing w:line="276"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空调维修服务最高控制单价表</w:t>
      </w:r>
    </w:p>
    <w:tbl>
      <w:tblPr>
        <w:tblStyle w:val="8"/>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495"/>
        <w:gridCol w:w="1036"/>
        <w:gridCol w:w="629"/>
        <w:gridCol w:w="720"/>
        <w:gridCol w:w="645"/>
        <w:gridCol w:w="1020"/>
        <w:gridCol w:w="630"/>
        <w:gridCol w:w="652"/>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空调拆装、维修</w:t>
            </w:r>
          </w:p>
          <w:p>
            <w:pPr>
              <w:pStyle w:val="12"/>
              <w:spacing w:line="276" w:lineRule="auto"/>
              <w:jc w:val="center"/>
              <w:rPr>
                <w:rFonts w:ascii="仿宋" w:hAnsi="仿宋" w:eastAsia="仿宋" w:cs="仿宋"/>
              </w:rPr>
            </w:pPr>
            <w:r>
              <w:rPr>
                <w:rFonts w:hint="eastAsia" w:ascii="仿宋" w:hAnsi="仿宋" w:eastAsia="仿宋" w:cs="仿宋"/>
              </w:rPr>
              <w:t>和保养内容</w:t>
            </w:r>
          </w:p>
        </w:tc>
        <w:tc>
          <w:tcPr>
            <w:tcW w:w="495"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单位</w:t>
            </w:r>
          </w:p>
        </w:tc>
        <w:tc>
          <w:tcPr>
            <w:tcW w:w="3030"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挂式/柜式</w:t>
            </w:r>
          </w:p>
        </w:tc>
        <w:tc>
          <w:tcPr>
            <w:tcW w:w="2988"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天井式/风管式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vMerge w:val="continue"/>
            <w:vAlign w:val="center"/>
          </w:tcPr>
          <w:p>
            <w:pPr>
              <w:pStyle w:val="12"/>
              <w:spacing w:line="276" w:lineRule="auto"/>
              <w:jc w:val="center"/>
              <w:rPr>
                <w:rFonts w:ascii="仿宋" w:hAnsi="仿宋" w:eastAsia="仿宋" w:cs="仿宋"/>
              </w:rPr>
            </w:pPr>
          </w:p>
        </w:tc>
        <w:tc>
          <w:tcPr>
            <w:tcW w:w="495" w:type="dxa"/>
            <w:vMerge w:val="continue"/>
            <w:vAlign w:val="center"/>
          </w:tcPr>
          <w:p>
            <w:pPr>
              <w:pStyle w:val="12"/>
              <w:spacing w:line="276" w:lineRule="auto"/>
              <w:jc w:val="center"/>
              <w:rPr>
                <w:rFonts w:ascii="仿宋" w:hAnsi="仿宋" w:eastAsia="仿宋" w:cs="仿宋"/>
              </w:rPr>
            </w:pPr>
          </w:p>
        </w:tc>
        <w:tc>
          <w:tcPr>
            <w:tcW w:w="1036"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629"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720"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645"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c>
          <w:tcPr>
            <w:tcW w:w="1020"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630"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652"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686"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换压缩机（不含加氨）</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 xml:space="preserve">台 </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704</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880</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1320</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2367</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704</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880</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1320</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换外排热电机</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167</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176</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220</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264</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167</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176</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220</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换内机电机</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238</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255</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299</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317</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238</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255</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299</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换内机控制版</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229</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264</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308</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378</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229</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264</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308</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修内机控制版</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106</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114</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141</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176</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106</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114</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141</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换外机风叶</w:t>
            </w:r>
          </w:p>
        </w:tc>
        <w:tc>
          <w:tcPr>
            <w:tcW w:w="495"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150</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167</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211</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220</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150</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167</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211</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换内机风叶</w:t>
            </w:r>
          </w:p>
        </w:tc>
        <w:tc>
          <w:tcPr>
            <w:tcW w:w="495"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194</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202</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202</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220</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220</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246</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255</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换压缩机启动器</w:t>
            </w:r>
          </w:p>
        </w:tc>
        <w:tc>
          <w:tcPr>
            <w:tcW w:w="495"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84</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176</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84</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换外排热电机启动器</w:t>
            </w:r>
          </w:p>
        </w:tc>
        <w:tc>
          <w:tcPr>
            <w:tcW w:w="495"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70</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79</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141</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70</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79</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修/换压缩机线路</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88</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114</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158</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88</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114</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修线路接触不良</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79</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114</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141</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79</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114</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修内漏水</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176</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211</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246</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150</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194</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229</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修外漏水</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31</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31</w:t>
            </w:r>
          </w:p>
        </w:tc>
        <w:tc>
          <w:tcPr>
            <w:tcW w:w="720" w:type="dxa"/>
          </w:tcPr>
          <w:p>
            <w:pPr>
              <w:spacing w:line="276" w:lineRule="auto"/>
              <w:jc w:val="center"/>
              <w:rPr>
                <w:rFonts w:ascii="仿宋" w:hAnsi="仿宋" w:eastAsia="仿宋" w:cs="仿宋"/>
              </w:rPr>
            </w:pPr>
            <w:r>
              <w:rPr>
                <w:rFonts w:hint="eastAsia" w:ascii="仿宋" w:hAnsi="仿宋" w:eastAsia="仿宋" w:cs="仿宋"/>
              </w:rPr>
              <w:t>35</w:t>
            </w:r>
          </w:p>
        </w:tc>
        <w:tc>
          <w:tcPr>
            <w:tcW w:w="645" w:type="dxa"/>
          </w:tcPr>
          <w:p>
            <w:pPr>
              <w:spacing w:line="276" w:lineRule="auto"/>
              <w:jc w:val="center"/>
              <w:rPr>
                <w:rFonts w:ascii="仿宋" w:hAnsi="仿宋" w:eastAsia="仿宋" w:cs="仿宋"/>
              </w:rPr>
            </w:pPr>
            <w:r>
              <w:rPr>
                <w:rFonts w:hint="eastAsia" w:ascii="仿宋" w:hAnsi="仿宋" w:eastAsia="仿宋" w:cs="仿宋"/>
              </w:rPr>
              <w:t>40</w:t>
            </w:r>
          </w:p>
        </w:tc>
        <w:tc>
          <w:tcPr>
            <w:tcW w:w="1020" w:type="dxa"/>
          </w:tcPr>
          <w:p>
            <w:pPr>
              <w:spacing w:line="276" w:lineRule="auto"/>
              <w:jc w:val="center"/>
              <w:rPr>
                <w:rFonts w:ascii="仿宋" w:hAnsi="仿宋" w:eastAsia="仿宋" w:cs="仿宋"/>
              </w:rPr>
            </w:pPr>
            <w:r>
              <w:rPr>
                <w:rFonts w:hint="eastAsia" w:ascii="仿宋" w:hAnsi="仿宋" w:eastAsia="仿宋" w:cs="仿宋"/>
              </w:rPr>
              <w:t>31</w:t>
            </w:r>
          </w:p>
        </w:tc>
        <w:tc>
          <w:tcPr>
            <w:tcW w:w="630" w:type="dxa"/>
          </w:tcPr>
          <w:p>
            <w:pPr>
              <w:spacing w:line="276" w:lineRule="auto"/>
              <w:jc w:val="center"/>
              <w:rPr>
                <w:rFonts w:ascii="仿宋" w:hAnsi="仿宋" w:eastAsia="仿宋" w:cs="仿宋"/>
              </w:rPr>
            </w:pPr>
            <w:r>
              <w:rPr>
                <w:rFonts w:hint="eastAsia" w:ascii="仿宋" w:hAnsi="仿宋" w:eastAsia="仿宋" w:cs="仿宋"/>
              </w:rPr>
              <w:t>31</w:t>
            </w:r>
          </w:p>
        </w:tc>
        <w:tc>
          <w:tcPr>
            <w:tcW w:w="652" w:type="dxa"/>
          </w:tcPr>
          <w:p>
            <w:pPr>
              <w:spacing w:line="276" w:lineRule="auto"/>
              <w:jc w:val="center"/>
              <w:rPr>
                <w:rFonts w:ascii="仿宋" w:hAnsi="仿宋" w:eastAsia="仿宋" w:cs="仿宋"/>
              </w:rPr>
            </w:pPr>
            <w:r>
              <w:rPr>
                <w:rFonts w:hint="eastAsia" w:ascii="仿宋" w:hAnsi="仿宋" w:eastAsia="仿宋" w:cs="仿宋"/>
              </w:rPr>
              <w:t>35</w:t>
            </w:r>
          </w:p>
        </w:tc>
        <w:tc>
          <w:tcPr>
            <w:tcW w:w="686" w:type="dxa"/>
          </w:tcPr>
          <w:p>
            <w:pPr>
              <w:spacing w:line="276" w:lineRule="auto"/>
              <w:jc w:val="center"/>
              <w:rPr>
                <w:rFonts w:ascii="仿宋" w:hAnsi="仿宋" w:eastAsia="仿宋" w:cs="仿宋"/>
              </w:rPr>
            </w:pPr>
            <w:r>
              <w:rPr>
                <w:rFonts w:hint="eastAsia" w:ascii="仿宋" w:hAnsi="仿宋" w:eastAsia="仿宋" w:cs="仿宋"/>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加氨</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70</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88</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176</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70</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88</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修外机漏氨</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141</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167</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185</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246</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141</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167</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185</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空调拆卸</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62</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308</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158</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246</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空调安装</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132</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176</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264</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440</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246</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290</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466</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加铜管</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62</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66</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79</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97</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62</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66</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79</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外机支架</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付</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26</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44</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62</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70</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26</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44</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62</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空调PVC排水管</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11</w:t>
            </w:r>
          </w:p>
        </w:tc>
        <w:tc>
          <w:tcPr>
            <w:tcW w:w="629" w:type="dxa"/>
          </w:tcPr>
          <w:p>
            <w:pPr>
              <w:spacing w:line="276" w:lineRule="auto"/>
              <w:jc w:val="center"/>
              <w:rPr>
                <w:rFonts w:ascii="仿宋" w:hAnsi="仿宋" w:eastAsia="仿宋" w:cs="仿宋"/>
              </w:rPr>
            </w:pPr>
            <w:r>
              <w:rPr>
                <w:rFonts w:hint="eastAsia" w:ascii="仿宋" w:hAnsi="仿宋" w:eastAsia="仿宋" w:cs="仿宋"/>
              </w:rPr>
              <w:t>11</w:t>
            </w:r>
          </w:p>
        </w:tc>
        <w:tc>
          <w:tcPr>
            <w:tcW w:w="720" w:type="dxa"/>
          </w:tcPr>
          <w:p>
            <w:pPr>
              <w:spacing w:line="276" w:lineRule="auto"/>
              <w:jc w:val="center"/>
              <w:rPr>
                <w:rFonts w:ascii="仿宋" w:hAnsi="仿宋" w:eastAsia="仿宋" w:cs="仿宋"/>
              </w:rPr>
            </w:pPr>
            <w:r>
              <w:rPr>
                <w:rFonts w:hint="eastAsia" w:ascii="仿宋" w:hAnsi="仿宋" w:eastAsia="仿宋" w:cs="仿宋"/>
              </w:rPr>
              <w:t>11</w:t>
            </w:r>
          </w:p>
        </w:tc>
        <w:tc>
          <w:tcPr>
            <w:tcW w:w="645" w:type="dxa"/>
          </w:tcPr>
          <w:p>
            <w:pPr>
              <w:spacing w:line="276" w:lineRule="auto"/>
              <w:jc w:val="center"/>
              <w:rPr>
                <w:rFonts w:ascii="仿宋" w:hAnsi="仿宋" w:eastAsia="仿宋" w:cs="仿宋"/>
              </w:rPr>
            </w:pPr>
            <w:r>
              <w:rPr>
                <w:rFonts w:hint="eastAsia" w:ascii="仿宋" w:hAnsi="仿宋" w:eastAsia="仿宋" w:cs="仿宋"/>
              </w:rPr>
              <w:t>11</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11</w:t>
            </w:r>
          </w:p>
        </w:tc>
        <w:tc>
          <w:tcPr>
            <w:tcW w:w="630" w:type="dxa"/>
          </w:tcPr>
          <w:p>
            <w:pPr>
              <w:spacing w:line="276" w:lineRule="auto"/>
              <w:jc w:val="center"/>
              <w:rPr>
                <w:rFonts w:ascii="仿宋" w:hAnsi="仿宋" w:eastAsia="仿宋" w:cs="仿宋"/>
              </w:rPr>
            </w:pPr>
            <w:r>
              <w:rPr>
                <w:rFonts w:hint="eastAsia" w:ascii="仿宋" w:hAnsi="仿宋" w:eastAsia="仿宋" w:cs="仿宋"/>
              </w:rPr>
              <w:t>11</w:t>
            </w:r>
          </w:p>
        </w:tc>
        <w:tc>
          <w:tcPr>
            <w:tcW w:w="652" w:type="dxa"/>
          </w:tcPr>
          <w:p>
            <w:pPr>
              <w:spacing w:line="276" w:lineRule="auto"/>
              <w:jc w:val="center"/>
              <w:rPr>
                <w:rFonts w:ascii="仿宋" w:hAnsi="仿宋" w:eastAsia="仿宋" w:cs="仿宋"/>
              </w:rPr>
            </w:pPr>
            <w:r>
              <w:rPr>
                <w:rFonts w:hint="eastAsia" w:ascii="仿宋" w:hAnsi="仿宋" w:eastAsia="仿宋" w:cs="仿宋"/>
              </w:rPr>
              <w:t>11</w:t>
            </w:r>
          </w:p>
        </w:tc>
        <w:tc>
          <w:tcPr>
            <w:tcW w:w="686" w:type="dxa"/>
          </w:tcPr>
          <w:p>
            <w:pPr>
              <w:spacing w:line="276" w:lineRule="auto"/>
              <w:jc w:val="center"/>
              <w:rPr>
                <w:rFonts w:ascii="仿宋" w:hAnsi="仿宋" w:eastAsia="仿宋" w:cs="仿宋"/>
              </w:rPr>
            </w:pPr>
            <w:r>
              <w:rPr>
                <w:rFonts w:hint="eastAsia" w:ascii="仿宋" w:hAnsi="仿宋" w:eastAsia="仿宋" w:cs="仿宋"/>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空调内机清洗</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18</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31</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44</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70</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31</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44</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62</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pStyle w:val="12"/>
              <w:spacing w:line="276" w:lineRule="auto"/>
              <w:rPr>
                <w:rFonts w:ascii="仿宋" w:hAnsi="仿宋" w:eastAsia="仿宋" w:cs="仿宋"/>
              </w:rPr>
            </w:pPr>
            <w:r>
              <w:rPr>
                <w:rFonts w:hint="eastAsia" w:ascii="仿宋" w:hAnsi="仿宋" w:eastAsia="仿宋" w:cs="仿宋"/>
              </w:rPr>
              <w:t>空调外机清洗</w:t>
            </w:r>
          </w:p>
        </w:tc>
        <w:tc>
          <w:tcPr>
            <w:tcW w:w="495"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36" w:type="dxa"/>
          </w:tcPr>
          <w:p>
            <w:pPr>
              <w:pStyle w:val="12"/>
              <w:spacing w:line="276" w:lineRule="auto"/>
              <w:jc w:val="center"/>
              <w:rPr>
                <w:rFonts w:ascii="仿宋" w:hAnsi="仿宋" w:eastAsia="仿宋" w:cs="仿宋"/>
              </w:rPr>
            </w:pPr>
            <w:r>
              <w:rPr>
                <w:rFonts w:hint="eastAsia" w:ascii="仿宋" w:hAnsi="仿宋" w:eastAsia="仿宋" w:cs="仿宋"/>
              </w:rPr>
              <w:t>13</w:t>
            </w:r>
          </w:p>
        </w:tc>
        <w:tc>
          <w:tcPr>
            <w:tcW w:w="629" w:type="dxa"/>
          </w:tcPr>
          <w:p>
            <w:pPr>
              <w:pStyle w:val="12"/>
              <w:spacing w:line="276" w:lineRule="auto"/>
              <w:jc w:val="center"/>
              <w:rPr>
                <w:rFonts w:ascii="仿宋" w:hAnsi="仿宋" w:eastAsia="仿宋" w:cs="仿宋"/>
              </w:rPr>
            </w:pPr>
            <w:r>
              <w:rPr>
                <w:rFonts w:hint="eastAsia" w:ascii="仿宋" w:hAnsi="仿宋" w:eastAsia="仿宋" w:cs="仿宋"/>
              </w:rPr>
              <w:t>22</w:t>
            </w:r>
          </w:p>
        </w:tc>
        <w:tc>
          <w:tcPr>
            <w:tcW w:w="720" w:type="dxa"/>
          </w:tcPr>
          <w:p>
            <w:pPr>
              <w:pStyle w:val="12"/>
              <w:spacing w:line="276" w:lineRule="auto"/>
              <w:jc w:val="center"/>
              <w:rPr>
                <w:rFonts w:ascii="仿宋" w:hAnsi="仿宋" w:eastAsia="仿宋" w:cs="仿宋"/>
              </w:rPr>
            </w:pPr>
            <w:r>
              <w:rPr>
                <w:rFonts w:hint="eastAsia" w:ascii="仿宋" w:hAnsi="仿宋" w:eastAsia="仿宋" w:cs="仿宋"/>
              </w:rPr>
              <w:t>35</w:t>
            </w:r>
          </w:p>
        </w:tc>
        <w:tc>
          <w:tcPr>
            <w:tcW w:w="645" w:type="dxa"/>
          </w:tcPr>
          <w:p>
            <w:pPr>
              <w:pStyle w:val="12"/>
              <w:spacing w:line="276" w:lineRule="auto"/>
              <w:jc w:val="center"/>
              <w:rPr>
                <w:rFonts w:ascii="仿宋" w:hAnsi="仿宋" w:eastAsia="仿宋" w:cs="仿宋"/>
              </w:rPr>
            </w:pPr>
            <w:r>
              <w:rPr>
                <w:rFonts w:hint="eastAsia" w:ascii="仿宋" w:hAnsi="仿宋" w:eastAsia="仿宋" w:cs="仿宋"/>
              </w:rPr>
              <w:t>53</w:t>
            </w:r>
          </w:p>
        </w:tc>
        <w:tc>
          <w:tcPr>
            <w:tcW w:w="1020" w:type="dxa"/>
          </w:tcPr>
          <w:p>
            <w:pPr>
              <w:pStyle w:val="12"/>
              <w:spacing w:line="276" w:lineRule="auto"/>
              <w:jc w:val="center"/>
              <w:rPr>
                <w:rFonts w:ascii="仿宋" w:hAnsi="仿宋" w:eastAsia="仿宋" w:cs="仿宋"/>
              </w:rPr>
            </w:pPr>
            <w:r>
              <w:rPr>
                <w:rFonts w:hint="eastAsia" w:ascii="仿宋" w:hAnsi="仿宋" w:eastAsia="仿宋" w:cs="仿宋"/>
              </w:rPr>
              <w:t>13</w:t>
            </w:r>
          </w:p>
        </w:tc>
        <w:tc>
          <w:tcPr>
            <w:tcW w:w="630" w:type="dxa"/>
          </w:tcPr>
          <w:p>
            <w:pPr>
              <w:pStyle w:val="12"/>
              <w:spacing w:line="276" w:lineRule="auto"/>
              <w:jc w:val="center"/>
              <w:rPr>
                <w:rFonts w:ascii="仿宋" w:hAnsi="仿宋" w:eastAsia="仿宋" w:cs="仿宋"/>
              </w:rPr>
            </w:pPr>
            <w:r>
              <w:rPr>
                <w:rFonts w:hint="eastAsia" w:ascii="仿宋" w:hAnsi="仿宋" w:eastAsia="仿宋" w:cs="仿宋"/>
              </w:rPr>
              <w:t>22</w:t>
            </w:r>
          </w:p>
        </w:tc>
        <w:tc>
          <w:tcPr>
            <w:tcW w:w="652" w:type="dxa"/>
          </w:tcPr>
          <w:p>
            <w:pPr>
              <w:pStyle w:val="12"/>
              <w:spacing w:line="276" w:lineRule="auto"/>
              <w:jc w:val="center"/>
              <w:rPr>
                <w:rFonts w:ascii="仿宋" w:hAnsi="仿宋" w:eastAsia="仿宋" w:cs="仿宋"/>
              </w:rPr>
            </w:pPr>
            <w:r>
              <w:rPr>
                <w:rFonts w:hint="eastAsia" w:ascii="仿宋" w:hAnsi="仿宋" w:eastAsia="仿宋" w:cs="仿宋"/>
              </w:rPr>
              <w:t>35</w:t>
            </w:r>
          </w:p>
        </w:tc>
        <w:tc>
          <w:tcPr>
            <w:tcW w:w="686" w:type="dxa"/>
          </w:tcPr>
          <w:p>
            <w:pPr>
              <w:pStyle w:val="12"/>
              <w:spacing w:line="276" w:lineRule="auto"/>
              <w:jc w:val="center"/>
              <w:rPr>
                <w:rFonts w:ascii="仿宋" w:hAnsi="仿宋" w:eastAsia="仿宋" w:cs="仿宋"/>
              </w:rPr>
            </w:pPr>
            <w:r>
              <w:rPr>
                <w:rFonts w:hint="eastAsia" w:ascii="仿宋" w:hAnsi="仿宋" w:eastAsia="仿宋" w:cs="仿宋"/>
              </w:rPr>
              <w:t>53</w:t>
            </w:r>
          </w:p>
        </w:tc>
      </w:tr>
    </w:tbl>
    <w:p>
      <w:pPr>
        <w:pStyle w:val="12"/>
        <w:spacing w:line="276" w:lineRule="auto"/>
        <w:rPr>
          <w:rFonts w:ascii="仿宋" w:hAnsi="仿宋" w:eastAsia="仿宋" w:cs="仿宋"/>
        </w:rPr>
      </w:pPr>
      <w:r>
        <w:rPr>
          <w:rFonts w:hint="eastAsia" w:ascii="仿宋" w:hAnsi="仿宋" w:eastAsia="仿宋" w:cs="仿宋"/>
        </w:rPr>
        <w:t>注：</w:t>
      </w:r>
      <w:r>
        <w:rPr>
          <w:rFonts w:eastAsia="仿宋"/>
        </w:rPr>
        <w:t>①</w:t>
      </w:r>
      <w:r>
        <w:rPr>
          <w:rFonts w:hint="eastAsia" w:ascii="仿宋" w:hAnsi="仿宋" w:eastAsia="仿宋" w:cs="仿宋"/>
        </w:rPr>
        <w:t>空调拆、装业务包含保修期内在用旧空调的拆、装，空调清洗业务也包含对保修期内空调的清洗。保修期内空调有189台，其中挂式空调78台，柜式空调22台，天井机89台</w:t>
      </w:r>
      <w:r>
        <w:rPr>
          <w:rFonts w:eastAsia="仿宋"/>
        </w:rPr>
        <w:t>②</w:t>
      </w:r>
      <w:r>
        <w:rPr>
          <w:rFonts w:hint="eastAsia" w:eastAsia="仿宋"/>
        </w:rPr>
        <w:t>过保空调共535台，其中1~1.5</w:t>
      </w:r>
      <w:r>
        <w:rPr>
          <w:rFonts w:hint="eastAsia" w:ascii="仿宋" w:hAnsi="仿宋" w:eastAsia="仿宋" w:cs="仿宋"/>
        </w:rPr>
        <w:t>匹挂式空调499台，2~3匹柜机19台，1~3匹风管机17台。</w:t>
      </w:r>
      <w:r>
        <w:rPr>
          <w:rFonts w:eastAsia="仿宋"/>
        </w:rPr>
        <w:t>③</w:t>
      </w:r>
      <w:r>
        <w:rPr>
          <w:rFonts w:hint="eastAsia" w:ascii="仿宋" w:hAnsi="仿宋" w:eastAsia="仿宋" w:cs="仿宋"/>
        </w:rPr>
        <w:t>以上单价均为含税价，每月根据实际维修工作量结算服务费。</w:t>
      </w:r>
    </w:p>
    <w:p>
      <w:pPr>
        <w:pStyle w:val="12"/>
        <w:spacing w:line="276" w:lineRule="auto"/>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、供应商的资格要求：</w:t>
      </w:r>
      <w:r>
        <w:rPr>
          <w:rFonts w:eastAsia="仿宋" w:cs="Times New Roman"/>
          <w:sz w:val="24"/>
          <w:szCs w:val="24"/>
        </w:rPr>
        <w:t>   </w:t>
      </w:r>
    </w:p>
    <w:p>
      <w:pPr>
        <w:pStyle w:val="12"/>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）投标人应是有能力提供本次招标货物及服务，具有招标项目经营范围的国内供应商。</w:t>
      </w:r>
    </w:p>
    <w:p>
      <w:pPr>
        <w:pStyle w:val="12"/>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）投标人须提供合格有效的营业执照、税务登记证、组织机构代码证副本复印件或三证合一营业执照副本复印件。</w:t>
      </w:r>
    </w:p>
    <w:p>
      <w:pPr>
        <w:pStyle w:val="12"/>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2"/>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）投标人中标成交后，必须根据采购人要求对所有空调（含保内、保外）清洗一遍，并通过采购人验收。</w:t>
      </w:r>
    </w:p>
    <w:p>
      <w:pPr>
        <w:pStyle w:val="12"/>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（5）本项目不接受联合体方式报价。</w:t>
      </w:r>
    </w:p>
    <w:p>
      <w:pPr>
        <w:pStyle w:val="4"/>
        <w:spacing w:line="400" w:lineRule="exact"/>
        <w:ind w:right="58"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（6）售后服务要求：中标人应按照本次采购文件中有关质量保证执行，国家有规定的按国家规定执行。</w:t>
      </w:r>
    </w:p>
    <w:p>
      <w:pPr>
        <w:pStyle w:val="4"/>
        <w:spacing w:line="400" w:lineRule="exact"/>
        <w:ind w:right="58" w:firstLine="480" w:firstLineChars="200"/>
        <w:rPr>
          <w:rFonts w:ascii="仿宋" w:hAnsi="仿宋" w:eastAsia="仿宋" w:cs="仿宋"/>
          <w:sz w:val="24"/>
          <w:szCs w:val="24"/>
        </w:rPr>
      </w:pPr>
      <w:r>
        <w:rPr>
          <w:rFonts w:hint="eastAsia" w:ascii="仿宋" w:hAnsi="仿宋" w:eastAsia="仿宋" w:cs="仿宋"/>
          <w:color w:val="000000"/>
          <w:sz w:val="24"/>
          <w:szCs w:val="24"/>
        </w:rPr>
        <w:t>a</w:t>
      </w:r>
      <w:r>
        <w:rPr>
          <w:rFonts w:hint="eastAsia" w:ascii="仿宋" w:hAnsi="仿宋" w:eastAsia="仿宋" w:cs="仿宋"/>
          <w:sz w:val="24"/>
          <w:szCs w:val="24"/>
        </w:rPr>
        <w:t>、中标人在接到采购人的维修通知后，必须在8小时内委派专业人员到达现场维修。如违反本条款，第一次处罚200元，第二次处罚500元，第三次处罚1000元，第四次解除合同并对未付款的项目中止付款。</w:t>
      </w:r>
    </w:p>
    <w:p>
      <w:pPr>
        <w:pStyle w:val="4"/>
        <w:spacing w:line="400" w:lineRule="exact"/>
        <w:ind w:right="58" w:firstLine="480" w:firstLineChars="200"/>
        <w:rPr>
          <w:rFonts w:ascii="仿宋" w:hAnsi="仿宋" w:eastAsia="仿宋" w:cs="仿宋"/>
          <w:sz w:val="24"/>
          <w:szCs w:val="24"/>
        </w:rPr>
      </w:pPr>
      <w:r>
        <w:rPr>
          <w:rFonts w:hint="eastAsia" w:ascii="仿宋" w:hAnsi="仿宋" w:eastAsia="仿宋" w:cs="仿宋"/>
          <w:sz w:val="24"/>
          <w:szCs w:val="24"/>
        </w:rPr>
        <w:t>b、中标人所维修项目，同样故障保修6个月，大修、换压缩机、电机、控制板保修1年。</w:t>
      </w:r>
    </w:p>
    <w:p>
      <w:pPr>
        <w:pStyle w:val="4"/>
        <w:spacing w:line="400" w:lineRule="exact"/>
        <w:ind w:right="58" w:firstLine="480" w:firstLineChars="200"/>
        <w:rPr>
          <w:rFonts w:ascii="仿宋" w:hAnsi="仿宋" w:eastAsia="仿宋" w:cs="仿宋"/>
          <w:sz w:val="24"/>
          <w:szCs w:val="24"/>
        </w:rPr>
      </w:pPr>
      <w:r>
        <w:rPr>
          <w:rFonts w:hint="eastAsia" w:ascii="仿宋" w:hAnsi="仿宋" w:eastAsia="仿宋" w:cs="仿宋"/>
          <w:sz w:val="24"/>
          <w:szCs w:val="24"/>
        </w:rPr>
        <w:t>c、不在质保之列（人为、电压不稳定、自然灾害）所产生的损坏，中标人提供有偿服务，维修费仍按本合同的单价标准收取。</w:t>
      </w:r>
    </w:p>
    <w:p>
      <w:pPr>
        <w:pStyle w:val="12"/>
        <w:spacing w:line="276" w:lineRule="auto"/>
        <w:ind w:left="420" w:leftChars="200"/>
        <w:rPr>
          <w:rFonts w:ascii="仿宋" w:hAnsi="仿宋" w:eastAsia="仿宋" w:cs="仿宋"/>
          <w:sz w:val="24"/>
          <w:szCs w:val="24"/>
        </w:rPr>
      </w:pPr>
      <w:r>
        <w:rPr>
          <w:rFonts w:hint="eastAsia" w:ascii="仿宋" w:hAnsi="仿宋" w:eastAsia="仿宋" w:cs="仿宋"/>
          <w:sz w:val="24"/>
          <w:szCs w:val="24"/>
        </w:rPr>
        <w:t>d、质保期外收费标准仍然按质保期内有偿服务收费标准。</w:t>
      </w:r>
    </w:p>
    <w:p>
      <w:pPr>
        <w:pStyle w:val="12"/>
        <w:spacing w:line="276" w:lineRule="auto"/>
        <w:ind w:left="420" w:leftChars="200"/>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、报名时间、地点、方式：</w:t>
      </w:r>
    </w:p>
    <w:p>
      <w:pPr>
        <w:pStyle w:val="12"/>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）报名时间：</w:t>
      </w:r>
      <w:r>
        <w:rPr>
          <w:rFonts w:ascii="仿宋" w:hAnsi="仿宋" w:eastAsia="仿宋" w:cs="仿宋"/>
          <w:sz w:val="24"/>
          <w:szCs w:val="24"/>
          <w:u w:val="single"/>
        </w:rPr>
        <w:t>20</w:t>
      </w:r>
      <w:r>
        <w:rPr>
          <w:rFonts w:hint="eastAsia" w:ascii="仿宋" w:hAnsi="仿宋" w:eastAsia="仿宋" w:cs="仿宋"/>
          <w:sz w:val="24"/>
          <w:szCs w:val="24"/>
          <w:u w:val="single"/>
        </w:rPr>
        <w:t>20</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6</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19</w:t>
      </w:r>
      <w:r>
        <w:rPr>
          <w:rFonts w:ascii="仿宋" w:hAnsi="仿宋" w:eastAsia="仿宋" w:cs="仿宋"/>
          <w:sz w:val="24"/>
          <w:szCs w:val="24"/>
          <w:u w:val="single"/>
        </w:rPr>
        <w:t xml:space="preserve"> </w:t>
      </w:r>
      <w:r>
        <w:rPr>
          <w:rFonts w:hint="eastAsia" w:ascii="仿宋" w:hAnsi="仿宋" w:eastAsia="仿宋" w:cs="仿宋"/>
          <w:sz w:val="24"/>
          <w:szCs w:val="24"/>
        </w:rPr>
        <w:t>日至</w:t>
      </w:r>
      <w:r>
        <w:rPr>
          <w:rFonts w:ascii="仿宋" w:hAnsi="仿宋" w:eastAsia="仿宋" w:cs="仿宋"/>
          <w:sz w:val="24"/>
          <w:szCs w:val="24"/>
          <w:u w:val="single"/>
        </w:rPr>
        <w:t>20</w:t>
      </w:r>
      <w:r>
        <w:rPr>
          <w:rFonts w:hint="eastAsia" w:ascii="仿宋" w:hAnsi="仿宋" w:eastAsia="仿宋" w:cs="仿宋"/>
          <w:sz w:val="24"/>
          <w:szCs w:val="24"/>
          <w:u w:val="single"/>
        </w:rPr>
        <w:t>20</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6</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28</w:t>
      </w:r>
      <w:r>
        <w:rPr>
          <w:rFonts w:hint="eastAsia" w:ascii="仿宋" w:hAnsi="仿宋" w:eastAsia="仿宋" w:cs="仿宋"/>
          <w:sz w:val="24"/>
          <w:szCs w:val="24"/>
        </w:rPr>
        <w:t>日（上午</w:t>
      </w:r>
      <w:r>
        <w:rPr>
          <w:rFonts w:ascii="仿宋" w:hAnsi="仿宋" w:eastAsia="仿宋" w:cs="仿宋"/>
          <w:sz w:val="24"/>
          <w:szCs w:val="24"/>
        </w:rPr>
        <w:t>8</w:t>
      </w:r>
      <w:r>
        <w:rPr>
          <w:rFonts w:hint="eastAsia" w:ascii="仿宋" w:hAnsi="仿宋" w:eastAsia="仿宋" w:cs="仿宋"/>
          <w:sz w:val="24"/>
          <w:szCs w:val="24"/>
        </w:rPr>
        <w:t>：</w:t>
      </w:r>
      <w:r>
        <w:rPr>
          <w:rFonts w:ascii="仿宋" w:hAnsi="仿宋" w:eastAsia="仿宋" w:cs="仿宋"/>
          <w:sz w:val="24"/>
          <w:szCs w:val="24"/>
        </w:rPr>
        <w:t>30</w:t>
      </w:r>
      <w:r>
        <w:rPr>
          <w:rFonts w:hint="eastAsia" w:ascii="仿宋" w:hAnsi="仿宋" w:eastAsia="仿宋" w:cs="仿宋"/>
          <w:sz w:val="24"/>
          <w:szCs w:val="24"/>
        </w:rPr>
        <w:t>至</w:t>
      </w:r>
      <w:r>
        <w:rPr>
          <w:rFonts w:ascii="仿宋" w:hAnsi="仿宋" w:eastAsia="仿宋" w:cs="仿宋"/>
          <w:sz w:val="24"/>
          <w:szCs w:val="24"/>
        </w:rPr>
        <w:t>12</w:t>
      </w:r>
      <w:r>
        <w:rPr>
          <w:rFonts w:hint="eastAsia" w:ascii="仿宋" w:hAnsi="仿宋" w:eastAsia="仿宋" w:cs="仿宋"/>
          <w:sz w:val="24"/>
          <w:szCs w:val="24"/>
        </w:rPr>
        <w:t>：</w:t>
      </w:r>
      <w:r>
        <w:rPr>
          <w:rFonts w:ascii="仿宋" w:hAnsi="仿宋" w:eastAsia="仿宋" w:cs="仿宋"/>
          <w:sz w:val="24"/>
          <w:szCs w:val="24"/>
        </w:rPr>
        <w:t>00</w:t>
      </w:r>
      <w:r>
        <w:rPr>
          <w:rFonts w:hint="eastAsia" w:ascii="仿宋" w:hAnsi="仿宋" w:eastAsia="仿宋" w:cs="仿宋"/>
          <w:sz w:val="24"/>
          <w:szCs w:val="24"/>
        </w:rPr>
        <w:t>；下午</w:t>
      </w:r>
      <w:r>
        <w:rPr>
          <w:rFonts w:ascii="仿宋" w:hAnsi="仿宋" w:eastAsia="仿宋" w:cs="仿宋"/>
          <w:sz w:val="24"/>
          <w:szCs w:val="24"/>
        </w:rPr>
        <w:t>2</w:t>
      </w:r>
      <w:r>
        <w:rPr>
          <w:rFonts w:hint="eastAsia" w:ascii="仿宋" w:hAnsi="仿宋" w:eastAsia="仿宋" w:cs="仿宋"/>
          <w:sz w:val="24"/>
          <w:szCs w:val="24"/>
        </w:rPr>
        <w:t>：</w:t>
      </w:r>
      <w:r>
        <w:rPr>
          <w:rFonts w:ascii="仿宋" w:hAnsi="仿宋" w:eastAsia="仿宋" w:cs="仿宋"/>
          <w:sz w:val="24"/>
          <w:szCs w:val="24"/>
        </w:rPr>
        <w:t>00</w:t>
      </w:r>
      <w:r>
        <w:rPr>
          <w:rFonts w:hint="eastAsia" w:ascii="仿宋" w:hAnsi="仿宋" w:eastAsia="仿宋" w:cs="仿宋"/>
          <w:sz w:val="24"/>
          <w:szCs w:val="24"/>
        </w:rPr>
        <w:t>至</w:t>
      </w:r>
      <w:r>
        <w:rPr>
          <w:rFonts w:ascii="仿宋" w:hAnsi="仿宋" w:eastAsia="仿宋" w:cs="仿宋"/>
          <w:sz w:val="24"/>
          <w:szCs w:val="24"/>
        </w:rPr>
        <w:t>5</w:t>
      </w:r>
      <w:r>
        <w:rPr>
          <w:rFonts w:hint="eastAsia" w:ascii="仿宋" w:hAnsi="仿宋" w:eastAsia="仿宋" w:cs="仿宋"/>
          <w:sz w:val="24"/>
          <w:szCs w:val="24"/>
        </w:rPr>
        <w:t>：</w:t>
      </w:r>
      <w:r>
        <w:rPr>
          <w:rFonts w:ascii="仿宋" w:hAnsi="仿宋" w:eastAsia="仿宋" w:cs="仿宋"/>
          <w:sz w:val="24"/>
          <w:szCs w:val="24"/>
        </w:rPr>
        <w:t>00</w:t>
      </w:r>
      <w:r>
        <w:rPr>
          <w:rFonts w:hint="eastAsia" w:ascii="仿宋" w:hAnsi="仿宋" w:eastAsia="仿宋" w:cs="仿宋"/>
          <w:sz w:val="24"/>
          <w:szCs w:val="24"/>
        </w:rPr>
        <w:t>）</w:t>
      </w:r>
      <w:r>
        <w:rPr>
          <w:rFonts w:hint="eastAsia" w:ascii="仿宋" w:hAnsi="仿宋" w:eastAsia="仿宋" w:cs="宋体"/>
          <w:color w:val="000000"/>
          <w:kern w:val="0"/>
          <w:sz w:val="24"/>
          <w:szCs w:val="24"/>
        </w:rPr>
        <w:t>（北京时间，上班时间，周六、周日休息）</w:t>
      </w:r>
      <w:r>
        <w:rPr>
          <w:rFonts w:hint="eastAsia" w:ascii="仿宋" w:hAnsi="仿宋" w:eastAsia="仿宋" w:cs="仿宋"/>
          <w:sz w:val="24"/>
          <w:szCs w:val="24"/>
        </w:rPr>
        <w:t>。</w:t>
      </w:r>
    </w:p>
    <w:p>
      <w:pPr>
        <w:pStyle w:val="12"/>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）报名地点：</w:t>
      </w:r>
      <w:r>
        <w:rPr>
          <w:rFonts w:ascii="仿宋" w:hAnsi="仿宋" w:eastAsia="仿宋" w:cs="仿宋"/>
          <w:sz w:val="24"/>
          <w:szCs w:val="24"/>
          <w:u w:val="single"/>
        </w:rPr>
        <w:t xml:space="preserve"> </w:t>
      </w:r>
      <w:r>
        <w:rPr>
          <w:rFonts w:hint="eastAsia" w:ascii="仿宋" w:hAnsi="仿宋" w:eastAsia="仿宋" w:cs="仿宋"/>
          <w:sz w:val="24"/>
          <w:szCs w:val="24"/>
          <w:u w:val="single"/>
        </w:rPr>
        <w:t>福建工程学院应用技术学院</w:t>
      </w:r>
      <w:r>
        <w:rPr>
          <w:rFonts w:ascii="仿宋" w:hAnsi="仿宋" w:eastAsia="仿宋" w:cs="仿宋"/>
          <w:sz w:val="24"/>
          <w:szCs w:val="24"/>
          <w:u w:val="single"/>
        </w:rPr>
        <w:t xml:space="preserve"> </w:t>
      </w:r>
      <w:r>
        <w:rPr>
          <w:rFonts w:hint="eastAsia" w:ascii="仿宋" w:hAnsi="仿宋" w:eastAsia="仿宋" w:cs="仿宋"/>
          <w:sz w:val="24"/>
          <w:szCs w:val="24"/>
        </w:rPr>
        <w:t>（福建省福州市软件园C区46幢）。</w:t>
      </w:r>
    </w:p>
    <w:p>
      <w:pPr>
        <w:pStyle w:val="12"/>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）报名方式：</w:t>
      </w:r>
      <w:r>
        <w:fldChar w:fldCharType="begin"/>
      </w:r>
      <w:r>
        <w:instrText xml:space="preserve"> HYPERLINK "mailto:报名时需提供营业执照复印件并加盖公章、报名人身份证复印件。（报名也可提交加盖公章的营业执照复印件（注明联系人电话、邮箱）、报名人身份证复印件扫描后发至邮箱（330724223@qq.com）ym" </w:instrText>
      </w:r>
      <w:r>
        <w:fldChar w:fldCharType="separate"/>
      </w:r>
      <w:r>
        <w:rPr>
          <w:rStyle w:val="10"/>
          <w:rFonts w:hint="eastAsia" w:ascii="仿宋" w:hAnsi="仿宋" w:eastAsia="仿宋" w:cs="仿宋"/>
          <w:color w:val="auto"/>
          <w:sz w:val="24"/>
          <w:szCs w:val="24"/>
          <w:u w:val="none"/>
        </w:rPr>
        <w:t>报名时需提供营业执照复印件并加盖公章、报名人身份证复印件。（报名也可提交加盖公章的营业执照复印件（注明联系人电话、邮箱）、报名人身份证复印件扫描后发至邮箱（330724223@qq.com）高</w:t>
      </w:r>
      <w:r>
        <w:rPr>
          <w:rStyle w:val="10"/>
          <w:rFonts w:hint="eastAsia" w:ascii="仿宋" w:hAnsi="仿宋" w:eastAsia="仿宋" w:cs="仿宋"/>
          <w:color w:val="auto"/>
          <w:sz w:val="24"/>
          <w:szCs w:val="24"/>
          <w:u w:val="none"/>
        </w:rPr>
        <w:fldChar w:fldCharType="end"/>
      </w:r>
      <w:r>
        <w:rPr>
          <w:rFonts w:hint="eastAsia" w:ascii="仿宋" w:hAnsi="仿宋" w:eastAsia="仿宋" w:cs="仿宋"/>
          <w:sz w:val="24"/>
          <w:szCs w:val="24"/>
        </w:rPr>
        <w:t>老师收，与高老师电话确认后视为有效报名）</w:t>
      </w:r>
    </w:p>
    <w:p>
      <w:pPr>
        <w:pStyle w:val="12"/>
        <w:spacing w:line="276" w:lineRule="auto"/>
        <w:ind w:firstLine="480" w:firstLineChars="200"/>
        <w:rPr>
          <w:rFonts w:ascii="仿宋" w:hAnsi="仿宋" w:eastAsia="仿宋" w:cs="Times New Roman"/>
          <w:sz w:val="24"/>
          <w:szCs w:val="24"/>
        </w:rPr>
      </w:pPr>
      <w:r>
        <w:rPr>
          <w:rFonts w:ascii="仿宋" w:hAnsi="仿宋" w:eastAsia="仿宋" w:cs="仿宋"/>
          <w:sz w:val="24"/>
          <w:szCs w:val="24"/>
        </w:rPr>
        <w:t>6</w:t>
      </w:r>
      <w:r>
        <w:rPr>
          <w:rFonts w:hint="eastAsia" w:ascii="仿宋" w:hAnsi="仿宋" w:eastAsia="仿宋" w:cs="仿宋"/>
          <w:sz w:val="24"/>
          <w:szCs w:val="24"/>
        </w:rPr>
        <w:t>、投标截止时间：</w:t>
      </w:r>
      <w:r>
        <w:rPr>
          <w:rFonts w:ascii="仿宋" w:hAnsi="仿宋" w:eastAsia="仿宋" w:cs="仿宋"/>
          <w:sz w:val="24"/>
          <w:szCs w:val="24"/>
          <w:u w:val="single"/>
        </w:rPr>
        <w:t>20</w:t>
      </w:r>
      <w:r>
        <w:rPr>
          <w:rFonts w:hint="eastAsia" w:ascii="仿宋" w:hAnsi="仿宋" w:eastAsia="仿宋" w:cs="仿宋"/>
          <w:sz w:val="24"/>
          <w:szCs w:val="24"/>
          <w:u w:val="single"/>
        </w:rPr>
        <w:t>20</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6</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29</w:t>
      </w:r>
      <w:r>
        <w:rPr>
          <w:rFonts w:ascii="仿宋" w:hAnsi="仿宋" w:eastAsia="仿宋" w:cs="仿宋"/>
          <w:sz w:val="24"/>
          <w:szCs w:val="24"/>
          <w:u w:val="single"/>
        </w:rPr>
        <w:t xml:space="preserve"> </w:t>
      </w:r>
      <w:r>
        <w:rPr>
          <w:rFonts w:hint="eastAsia" w:ascii="仿宋" w:hAnsi="仿宋" w:eastAsia="仿宋" w:cs="仿宋"/>
          <w:sz w:val="24"/>
          <w:szCs w:val="24"/>
        </w:rPr>
        <w:t>日</w:t>
      </w:r>
      <w:r>
        <w:rPr>
          <w:rFonts w:ascii="仿宋" w:hAnsi="仿宋" w:eastAsia="仿宋" w:cs="仿宋"/>
          <w:sz w:val="24"/>
          <w:szCs w:val="24"/>
        </w:rPr>
        <w:t>14:30:00(</w:t>
      </w:r>
      <w:r>
        <w:rPr>
          <w:rFonts w:hint="eastAsia" w:ascii="仿宋" w:hAnsi="仿宋" w:eastAsia="仿宋" w:cs="仿宋"/>
          <w:sz w:val="24"/>
          <w:szCs w:val="24"/>
        </w:rPr>
        <w:t>北京时间</w:t>
      </w:r>
      <w:r>
        <w:rPr>
          <w:rFonts w:ascii="仿宋" w:hAnsi="仿宋" w:eastAsia="仿宋" w:cs="仿宋"/>
          <w:sz w:val="24"/>
          <w:szCs w:val="24"/>
        </w:rPr>
        <w:t>)</w:t>
      </w:r>
      <w:r>
        <w:rPr>
          <w:rFonts w:hint="eastAsia" w:ascii="仿宋" w:hAnsi="仿宋" w:eastAsia="仿宋" w:cs="仿宋"/>
          <w:sz w:val="24"/>
          <w:szCs w:val="24"/>
        </w:rPr>
        <w:t>，供应商应在此之前将密封的投标文件送达</w:t>
      </w:r>
      <w:r>
        <w:rPr>
          <w:rFonts w:ascii="仿宋" w:hAnsi="仿宋" w:eastAsia="仿宋" w:cs="仿宋"/>
          <w:sz w:val="24"/>
          <w:szCs w:val="24"/>
          <w:u w:val="single"/>
        </w:rPr>
        <w:t xml:space="preserve"> </w:t>
      </w:r>
      <w:r>
        <w:rPr>
          <w:rFonts w:hint="eastAsia" w:ascii="仿宋" w:hAnsi="仿宋" w:eastAsia="仿宋" w:cs="仿宋"/>
          <w:sz w:val="24"/>
          <w:szCs w:val="24"/>
          <w:u w:val="single"/>
        </w:rPr>
        <w:t>福建工程学院应用技术学院</w:t>
      </w:r>
      <w:r>
        <w:rPr>
          <w:rFonts w:ascii="仿宋" w:hAnsi="仿宋" w:eastAsia="仿宋" w:cs="仿宋"/>
          <w:sz w:val="24"/>
          <w:szCs w:val="24"/>
          <w:u w:val="single"/>
        </w:rPr>
        <w:t xml:space="preserve"> </w:t>
      </w:r>
      <w:r>
        <w:rPr>
          <w:rFonts w:hint="eastAsia" w:ascii="仿宋" w:hAnsi="仿宋" w:eastAsia="仿宋" w:cs="仿宋"/>
          <w:sz w:val="24"/>
          <w:szCs w:val="24"/>
        </w:rPr>
        <w:t>（福建省福州市软件园C区46幢），逾期送达的或不符合规定的投标文件将被拒绝接受。</w:t>
      </w:r>
      <w:r>
        <w:rPr>
          <w:rFonts w:ascii="仿宋" w:hAnsi="仿宋" w:eastAsia="仿宋" w:cs="Times New Roman"/>
          <w:sz w:val="24"/>
          <w:szCs w:val="24"/>
        </w:rPr>
        <w:br w:type="textWrapping"/>
      </w:r>
      <w:r>
        <w:rPr>
          <w:rFonts w:ascii="仿宋" w:hAnsi="仿宋" w:eastAsia="仿宋" w:cs="仿宋"/>
          <w:sz w:val="24"/>
          <w:szCs w:val="24"/>
        </w:rPr>
        <w:t xml:space="preserve">    7</w:t>
      </w:r>
      <w:r>
        <w:rPr>
          <w:rFonts w:hint="eastAsia" w:ascii="仿宋" w:hAnsi="仿宋" w:eastAsia="仿宋" w:cs="仿宋"/>
          <w:sz w:val="24"/>
          <w:szCs w:val="24"/>
        </w:rPr>
        <w:t>、开标时间及地点：</w:t>
      </w:r>
      <w:r>
        <w:rPr>
          <w:rFonts w:ascii="仿宋" w:hAnsi="仿宋" w:eastAsia="仿宋" w:cs="仿宋"/>
          <w:sz w:val="24"/>
          <w:szCs w:val="24"/>
          <w:u w:val="single"/>
        </w:rPr>
        <w:t>20</w:t>
      </w:r>
      <w:r>
        <w:rPr>
          <w:rFonts w:hint="eastAsia" w:ascii="仿宋" w:hAnsi="仿宋" w:eastAsia="仿宋" w:cs="仿宋"/>
          <w:sz w:val="24"/>
          <w:szCs w:val="24"/>
          <w:u w:val="single"/>
        </w:rPr>
        <w:t>20</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6</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29</w:t>
      </w:r>
      <w:r>
        <w:rPr>
          <w:rFonts w:ascii="仿宋" w:hAnsi="仿宋" w:eastAsia="仿宋" w:cs="仿宋"/>
          <w:sz w:val="24"/>
          <w:szCs w:val="24"/>
          <w:u w:val="single"/>
        </w:rPr>
        <w:t xml:space="preserve"> </w:t>
      </w:r>
      <w:r>
        <w:rPr>
          <w:rFonts w:hint="eastAsia" w:ascii="仿宋" w:hAnsi="仿宋" w:eastAsia="仿宋" w:cs="仿宋"/>
          <w:sz w:val="24"/>
          <w:szCs w:val="24"/>
        </w:rPr>
        <w:t>日14</w:t>
      </w:r>
      <w:r>
        <w:rPr>
          <w:rFonts w:ascii="仿宋" w:hAnsi="仿宋" w:eastAsia="仿宋" w:cs="仿宋"/>
          <w:sz w:val="24"/>
          <w:szCs w:val="24"/>
        </w:rPr>
        <w:t>:30:00(</w:t>
      </w:r>
      <w:r>
        <w:rPr>
          <w:rFonts w:hint="eastAsia" w:ascii="仿宋" w:hAnsi="仿宋" w:eastAsia="仿宋" w:cs="仿宋"/>
          <w:sz w:val="24"/>
          <w:szCs w:val="24"/>
        </w:rPr>
        <w:t>北京时间</w:t>
      </w:r>
      <w:r>
        <w:rPr>
          <w:rFonts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u w:val="single"/>
        </w:rPr>
        <w:t>福建工程学院应用技术学院</w:t>
      </w:r>
      <w:r>
        <w:rPr>
          <w:rFonts w:ascii="仿宋" w:hAnsi="仿宋" w:eastAsia="仿宋" w:cs="仿宋"/>
          <w:sz w:val="24"/>
          <w:szCs w:val="24"/>
          <w:u w:val="single"/>
        </w:rPr>
        <w:t xml:space="preserve"> </w:t>
      </w:r>
      <w:r>
        <w:rPr>
          <w:rFonts w:hint="eastAsia" w:ascii="仿宋" w:hAnsi="仿宋" w:eastAsia="仿宋" w:cs="仿宋"/>
          <w:sz w:val="24"/>
          <w:szCs w:val="24"/>
        </w:rPr>
        <w:t>（福建省福州市软件园C区46幢）</w:t>
      </w:r>
    </w:p>
    <w:p>
      <w:pPr>
        <w:pStyle w:val="12"/>
        <w:spacing w:line="276" w:lineRule="auto"/>
        <w:ind w:firstLine="480" w:firstLineChars="200"/>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、评标办法：最低评标价法，即在资格及技术、商务均符合的情况下，按最低价确定成交人。</w:t>
      </w:r>
    </w:p>
    <w:p>
      <w:pPr>
        <w:pStyle w:val="12"/>
        <w:spacing w:line="276" w:lineRule="auto"/>
        <w:ind w:left="1500" w:leftChars="200" w:hanging="1080" w:hangingChars="450"/>
        <w:rPr>
          <w:rFonts w:ascii="仿宋" w:hAnsi="仿宋" w:eastAsia="仿宋" w:cs="Times New Roman"/>
          <w:sz w:val="24"/>
          <w:szCs w:val="24"/>
        </w:rPr>
      </w:pPr>
      <w:r>
        <w:rPr>
          <w:rFonts w:ascii="仿宋" w:hAnsi="仿宋" w:eastAsia="仿宋" w:cs="仿宋"/>
          <w:sz w:val="24"/>
          <w:szCs w:val="24"/>
        </w:rPr>
        <w:t>9</w:t>
      </w:r>
      <w:r>
        <w:rPr>
          <w:rFonts w:hint="eastAsia" w:ascii="仿宋" w:hAnsi="仿宋" w:eastAsia="仿宋" w:cs="仿宋"/>
          <w:sz w:val="24"/>
          <w:szCs w:val="24"/>
        </w:rPr>
        <w:t>、本项目采购人：福建工程学院应用技术学院</w:t>
      </w:r>
    </w:p>
    <w:p>
      <w:pPr>
        <w:pStyle w:val="12"/>
        <w:spacing w:line="276" w:lineRule="auto"/>
        <w:ind w:left="1365" w:leftChars="650"/>
        <w:rPr>
          <w:rFonts w:hint="eastAsia" w:ascii="仿宋" w:hAnsi="仿宋" w:eastAsia="仿宋" w:cs="Times New Roman"/>
          <w:sz w:val="24"/>
          <w:szCs w:val="24"/>
          <w:lang w:val="en-US" w:eastAsia="zh-CN"/>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 xml:space="preserve">  址：福建省福州市软</w:t>
      </w:r>
      <w:bookmarkStart w:id="0" w:name="_GoBack"/>
      <w:bookmarkEnd w:id="0"/>
      <w:r>
        <w:rPr>
          <w:rFonts w:hint="eastAsia" w:ascii="仿宋" w:hAnsi="仿宋" w:eastAsia="仿宋" w:cs="仿宋"/>
          <w:sz w:val="24"/>
          <w:szCs w:val="24"/>
        </w:rPr>
        <w:t>件园C区46幢</w:t>
      </w:r>
      <w:r>
        <w:rPr>
          <w:rFonts w:ascii="仿宋" w:hAnsi="仿宋" w:eastAsia="仿宋" w:cs="Times New Roman"/>
          <w:sz w:val="24"/>
          <w:szCs w:val="24"/>
        </w:rPr>
        <w:br w:type="textWrapping"/>
      </w:r>
      <w:r>
        <w:rPr>
          <w:rFonts w:hint="eastAsia" w:ascii="仿宋" w:hAnsi="仿宋" w:eastAsia="仿宋" w:cs="仿宋"/>
          <w:sz w:val="24"/>
          <w:szCs w:val="24"/>
        </w:rPr>
        <w:t>联 系 人：</w:t>
      </w:r>
      <w:r>
        <w:rPr>
          <w:rFonts w:hint="eastAsia" w:ascii="仿宋" w:hAnsi="仿宋" w:eastAsia="仿宋" w:cs="仿宋"/>
          <w:sz w:val="24"/>
          <w:szCs w:val="24"/>
          <w:lang w:eastAsia="zh-CN"/>
        </w:rPr>
        <w:t>郑老师</w:t>
      </w:r>
    </w:p>
    <w:p>
      <w:pPr>
        <w:pStyle w:val="12"/>
        <w:tabs>
          <w:tab w:val="left" w:pos="688"/>
        </w:tabs>
        <w:spacing w:line="276" w:lineRule="auto"/>
        <w:ind w:firstLine="1365" w:firstLineChars="569"/>
        <w:rPr>
          <w:rFonts w:hint="default" w:ascii="仿宋" w:hAnsi="仿宋" w:eastAsia="仿宋" w:cs="Times New Roman"/>
          <w:sz w:val="24"/>
          <w:szCs w:val="24"/>
          <w:lang w:val="en-US" w:eastAsia="zh-CN"/>
        </w:rPr>
      </w:pPr>
      <w:r>
        <w:rPr>
          <w:rFonts w:hint="eastAsia" w:ascii="仿宋" w:hAnsi="仿宋" w:eastAsia="仿宋" w:cs="仿宋"/>
          <w:sz w:val="24"/>
          <w:szCs w:val="24"/>
        </w:rPr>
        <w:t>联系电话：2808</w:t>
      </w:r>
      <w:r>
        <w:rPr>
          <w:rFonts w:hint="eastAsia" w:ascii="仿宋" w:hAnsi="仿宋" w:eastAsia="仿宋" w:cs="仿宋"/>
          <w:sz w:val="24"/>
          <w:szCs w:val="24"/>
          <w:lang w:val="en-US" w:eastAsia="zh-CN"/>
        </w:rPr>
        <w:t>1503</w:t>
      </w:r>
    </w:p>
    <w:p>
      <w:pPr>
        <w:pStyle w:val="12"/>
        <w:spacing w:line="276" w:lineRule="auto"/>
        <w:ind w:firstLine="480" w:firstLineChars="200"/>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、校内询价公告的期限为5个工作日，若到报价截止时间止不足三家供应商参加报价，本次项目流（废）标。</w:t>
      </w: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rPr>
      </w:pPr>
    </w:p>
    <w:p>
      <w:pPr>
        <w:pStyle w:val="12"/>
        <w:spacing w:line="276" w:lineRule="auto"/>
        <w:rPr>
          <w:rFonts w:ascii="仿宋" w:hAnsi="仿宋" w:eastAsia="仿宋" w:cs="仿宋"/>
        </w:rPr>
      </w:pPr>
      <w:r>
        <w:rPr>
          <w:rFonts w:hint="eastAsia" w:ascii="仿宋" w:hAnsi="仿宋" w:eastAsia="仿宋" w:cs="仿宋"/>
        </w:rPr>
        <w:t>附件1：</w:t>
      </w:r>
    </w:p>
    <w:p>
      <w:pPr>
        <w:pStyle w:val="12"/>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项目名称：</w:t>
      </w:r>
      <w:r>
        <w:rPr>
          <w:rFonts w:eastAsia="仿宋" w:cs="Times New Roman"/>
          <w:sz w:val="24"/>
          <w:szCs w:val="24"/>
        </w:rPr>
        <w:t> </w:t>
      </w:r>
      <w:r>
        <w:rPr>
          <w:rFonts w:hint="eastAsia" w:ascii="仿宋" w:hAnsi="仿宋" w:eastAsia="仿宋" w:cs="仿宋"/>
          <w:sz w:val="24"/>
          <w:szCs w:val="24"/>
        </w:rPr>
        <w:t>福建工程学院应用技术学院过保空调维修服务</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ZX2020015</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709"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543"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418"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34"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59"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9"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包一</w:t>
            </w:r>
          </w:p>
        </w:tc>
        <w:tc>
          <w:tcPr>
            <w:tcW w:w="709"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1项</w:t>
            </w:r>
          </w:p>
        </w:tc>
        <w:tc>
          <w:tcPr>
            <w:tcW w:w="3543" w:type="dxa"/>
            <w:vAlign w:val="center"/>
          </w:tcPr>
          <w:p>
            <w:pPr>
              <w:pStyle w:val="12"/>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  万   仟   佰   元</w:t>
            </w:r>
          </w:p>
          <w:p>
            <w:pPr>
              <w:pStyle w:val="12"/>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c>
          <w:tcPr>
            <w:tcW w:w="1418" w:type="dxa"/>
            <w:vAlign w:val="center"/>
          </w:tcPr>
          <w:p>
            <w:pPr>
              <w:pStyle w:val="12"/>
              <w:spacing w:line="276" w:lineRule="auto"/>
              <w:jc w:val="center"/>
              <w:rPr>
                <w:rFonts w:ascii="仿宋" w:hAnsi="仿宋" w:eastAsia="仿宋" w:cs="仿宋"/>
                <w:sz w:val="24"/>
                <w:szCs w:val="24"/>
              </w:rPr>
            </w:pPr>
          </w:p>
        </w:tc>
        <w:tc>
          <w:tcPr>
            <w:tcW w:w="1134" w:type="dxa"/>
            <w:vAlign w:val="center"/>
          </w:tcPr>
          <w:p>
            <w:pPr>
              <w:pStyle w:val="12"/>
              <w:spacing w:line="276" w:lineRule="auto"/>
              <w:jc w:val="center"/>
              <w:rPr>
                <w:rFonts w:ascii="仿宋" w:hAnsi="仿宋" w:eastAsia="仿宋" w:cs="仿宋"/>
                <w:sz w:val="24"/>
                <w:szCs w:val="24"/>
              </w:rPr>
            </w:pPr>
            <w:r>
              <w:rPr>
                <w:rFonts w:hint="eastAsia" w:ascii="仿宋" w:hAnsi="仿宋" w:eastAsia="仿宋" w:cs="仿宋"/>
                <w:sz w:val="24"/>
                <w:szCs w:val="24"/>
              </w:rPr>
              <w:t>2020年7月1日至2021年6月30日</w:t>
            </w:r>
          </w:p>
        </w:tc>
        <w:tc>
          <w:tcPr>
            <w:tcW w:w="759" w:type="dxa"/>
            <w:vAlign w:val="center"/>
          </w:tcPr>
          <w:p>
            <w:pPr>
              <w:pStyle w:val="12"/>
              <w:spacing w:line="276" w:lineRule="auto"/>
              <w:jc w:val="center"/>
              <w:rPr>
                <w:rFonts w:ascii="仿宋" w:hAnsi="仿宋" w:eastAsia="仿宋" w:cs="仿宋"/>
                <w:sz w:val="24"/>
                <w:szCs w:val="24"/>
              </w:rPr>
            </w:pPr>
          </w:p>
        </w:tc>
      </w:tr>
    </w:tbl>
    <w:p>
      <w:pPr>
        <w:pStyle w:val="12"/>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2"/>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r>
        <w:rPr>
          <w:rFonts w:hint="eastAsia" w:ascii="仿宋" w:hAnsi="仿宋" w:eastAsia="仿宋" w:cs="仿宋"/>
        </w:rPr>
        <w:t>附件2：</w:t>
      </w:r>
    </w:p>
    <w:p>
      <w:pPr>
        <w:pStyle w:val="12"/>
        <w:spacing w:line="276" w:lineRule="auto"/>
        <w:rPr>
          <w:rFonts w:ascii="仿宋" w:hAnsi="仿宋" w:eastAsia="仿宋" w:cs="仿宋"/>
        </w:rPr>
      </w:pPr>
    </w:p>
    <w:p>
      <w:pPr>
        <w:pStyle w:val="12"/>
        <w:spacing w:line="276"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空调维修服务投标单价表</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项目名称：</w:t>
      </w:r>
      <w:r>
        <w:rPr>
          <w:rFonts w:eastAsia="仿宋" w:cs="Times New Roman"/>
          <w:sz w:val="24"/>
          <w:szCs w:val="24"/>
        </w:rPr>
        <w:t> </w:t>
      </w:r>
      <w:r>
        <w:rPr>
          <w:rFonts w:hint="eastAsia" w:ascii="仿宋" w:hAnsi="仿宋" w:eastAsia="仿宋" w:cs="仿宋"/>
          <w:sz w:val="24"/>
          <w:szCs w:val="24"/>
        </w:rPr>
        <w:t>福建工程学院应用技术学院过保空调维修服务</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ZX2020015</w:t>
      </w:r>
    </w:p>
    <w:tbl>
      <w:tblPr>
        <w:tblStyle w:val="8"/>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420"/>
        <w:gridCol w:w="990"/>
        <w:gridCol w:w="645"/>
        <w:gridCol w:w="735"/>
        <w:gridCol w:w="645"/>
        <w:gridCol w:w="1005"/>
        <w:gridCol w:w="612"/>
        <w:gridCol w:w="63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空调拆装、维修</w:t>
            </w:r>
          </w:p>
          <w:p>
            <w:pPr>
              <w:pStyle w:val="12"/>
              <w:spacing w:line="276" w:lineRule="auto"/>
              <w:jc w:val="center"/>
              <w:rPr>
                <w:rFonts w:ascii="仿宋" w:hAnsi="仿宋" w:eastAsia="仿宋" w:cs="仿宋"/>
              </w:rPr>
            </w:pPr>
            <w:r>
              <w:rPr>
                <w:rFonts w:hint="eastAsia" w:ascii="仿宋" w:hAnsi="仿宋" w:eastAsia="仿宋" w:cs="仿宋"/>
              </w:rPr>
              <w:t>和保养内容</w:t>
            </w:r>
          </w:p>
        </w:tc>
        <w:tc>
          <w:tcPr>
            <w:tcW w:w="420"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单位</w:t>
            </w:r>
          </w:p>
        </w:tc>
        <w:tc>
          <w:tcPr>
            <w:tcW w:w="3015"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挂式/柜式</w:t>
            </w:r>
          </w:p>
        </w:tc>
        <w:tc>
          <w:tcPr>
            <w:tcW w:w="2817"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天井式/风管式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vMerge w:val="continue"/>
            <w:vAlign w:val="center"/>
          </w:tcPr>
          <w:p>
            <w:pPr>
              <w:pStyle w:val="12"/>
              <w:spacing w:line="276" w:lineRule="auto"/>
              <w:jc w:val="center"/>
              <w:rPr>
                <w:rFonts w:ascii="仿宋" w:hAnsi="仿宋" w:eastAsia="仿宋" w:cs="仿宋"/>
              </w:rPr>
            </w:pPr>
          </w:p>
        </w:tc>
        <w:tc>
          <w:tcPr>
            <w:tcW w:w="420" w:type="dxa"/>
            <w:vMerge w:val="continue"/>
            <w:vAlign w:val="center"/>
          </w:tcPr>
          <w:p>
            <w:pPr>
              <w:pStyle w:val="12"/>
              <w:spacing w:line="276" w:lineRule="auto"/>
              <w:jc w:val="center"/>
              <w:rPr>
                <w:rFonts w:ascii="仿宋" w:hAnsi="仿宋" w:eastAsia="仿宋" w:cs="仿宋"/>
              </w:rPr>
            </w:pPr>
          </w:p>
        </w:tc>
        <w:tc>
          <w:tcPr>
            <w:tcW w:w="990"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645"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735"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645"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c>
          <w:tcPr>
            <w:tcW w:w="1005"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612"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630"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570"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换压缩机（不含加氨）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换外排热电机</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换内机电机</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换内机控制版</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修内机控制版</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换外机风叶</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换内机风叶</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换压缩机启动器</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换外排热电机启动器</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修/换压缩机线路</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修线路接触不良</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修内漏水</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修外漏水</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加氨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修外机漏氨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空调拆卸</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空调安装</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加铜管</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外机支架</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付</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空调PVC排水管</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空调内机清洗</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Pr>
          <w:p>
            <w:pPr>
              <w:pStyle w:val="12"/>
              <w:spacing w:line="276" w:lineRule="auto"/>
              <w:rPr>
                <w:rFonts w:ascii="仿宋" w:hAnsi="仿宋" w:eastAsia="仿宋" w:cs="仿宋"/>
              </w:rPr>
            </w:pPr>
            <w:r>
              <w:rPr>
                <w:rFonts w:hint="eastAsia" w:ascii="仿宋" w:hAnsi="仿宋" w:eastAsia="仿宋" w:cs="仿宋"/>
              </w:rPr>
              <w:t>空调外机清洗</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735"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05" w:type="dxa"/>
          </w:tcPr>
          <w:p>
            <w:pPr>
              <w:pStyle w:val="12"/>
              <w:spacing w:line="276" w:lineRule="auto"/>
              <w:jc w:val="center"/>
              <w:rPr>
                <w:rFonts w:ascii="仿宋" w:hAnsi="仿宋" w:eastAsia="仿宋" w:cs="仿宋"/>
              </w:rPr>
            </w:pPr>
          </w:p>
        </w:tc>
        <w:tc>
          <w:tcPr>
            <w:tcW w:w="612" w:type="dxa"/>
          </w:tcPr>
          <w:p>
            <w:pPr>
              <w:pStyle w:val="12"/>
              <w:spacing w:line="276" w:lineRule="auto"/>
              <w:jc w:val="center"/>
              <w:rPr>
                <w:rFonts w:ascii="仿宋" w:hAnsi="仿宋" w:eastAsia="仿宋" w:cs="仿宋"/>
              </w:rPr>
            </w:pPr>
          </w:p>
        </w:tc>
        <w:tc>
          <w:tcPr>
            <w:tcW w:w="630"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bl>
    <w:p>
      <w:pPr>
        <w:pStyle w:val="12"/>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r>
        <w:rPr>
          <w:rFonts w:hint="eastAsia" w:ascii="仿宋" w:hAnsi="仿宋" w:eastAsia="仿宋" w:cs="仿宋"/>
        </w:rPr>
        <w:t>附件3：</w:t>
      </w:r>
    </w:p>
    <w:p>
      <w:pPr>
        <w:pStyle w:val="12"/>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7"/>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7"/>
              <w:tblW w:w="3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7"/>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5"/>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5"/>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2"/>
        <w:spacing w:line="276" w:lineRule="auto"/>
        <w:rPr>
          <w:rFonts w:ascii="仿宋_GB2312" w:hAnsi="仿宋" w:eastAsia="仿宋_GB2312" w:cs="Times New Roman"/>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07B6"/>
    <w:multiLevelType w:val="singleLevel"/>
    <w:tmpl w:val="1A6807B6"/>
    <w:lvl w:ilvl="0" w:tentative="0">
      <w:start w:val="1"/>
      <w:numFmt w:val="decimal"/>
      <w:suff w:val="nothing"/>
      <w:lvlText w:val="%1、"/>
      <w:lvlJc w:val="left"/>
    </w:lvl>
  </w:abstractNum>
  <w:abstractNum w:abstractNumId="1">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B"/>
    <w:rsid w:val="000131D0"/>
    <w:rsid w:val="000256DB"/>
    <w:rsid w:val="000318F6"/>
    <w:rsid w:val="00062631"/>
    <w:rsid w:val="000A5B5C"/>
    <w:rsid w:val="000B59C0"/>
    <w:rsid w:val="000E403E"/>
    <w:rsid w:val="000E6B57"/>
    <w:rsid w:val="00120F6A"/>
    <w:rsid w:val="00245E61"/>
    <w:rsid w:val="0026292D"/>
    <w:rsid w:val="00270A19"/>
    <w:rsid w:val="00275D0A"/>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32B5"/>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569E6"/>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70249"/>
    <w:rsid w:val="00BA4728"/>
    <w:rsid w:val="00BE3D6B"/>
    <w:rsid w:val="00C02DA0"/>
    <w:rsid w:val="00C0532A"/>
    <w:rsid w:val="00C571F5"/>
    <w:rsid w:val="00CB5E99"/>
    <w:rsid w:val="00CD5E0A"/>
    <w:rsid w:val="00CF224F"/>
    <w:rsid w:val="00D00EC2"/>
    <w:rsid w:val="00D027D6"/>
    <w:rsid w:val="00D34BAB"/>
    <w:rsid w:val="00D424E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1F538A7"/>
    <w:rsid w:val="04933AC7"/>
    <w:rsid w:val="05D862A4"/>
    <w:rsid w:val="0673110B"/>
    <w:rsid w:val="079E0DE1"/>
    <w:rsid w:val="0A4675DB"/>
    <w:rsid w:val="0A6C4211"/>
    <w:rsid w:val="141471A9"/>
    <w:rsid w:val="15A5013F"/>
    <w:rsid w:val="1BFB39E2"/>
    <w:rsid w:val="1DDA4D9A"/>
    <w:rsid w:val="2011218A"/>
    <w:rsid w:val="215D06EF"/>
    <w:rsid w:val="2588654A"/>
    <w:rsid w:val="27D01ED9"/>
    <w:rsid w:val="2A2664ED"/>
    <w:rsid w:val="2B9430B3"/>
    <w:rsid w:val="2E03636F"/>
    <w:rsid w:val="2ED73D1F"/>
    <w:rsid w:val="327A3385"/>
    <w:rsid w:val="32BD7E9C"/>
    <w:rsid w:val="33AE320D"/>
    <w:rsid w:val="37487CB3"/>
    <w:rsid w:val="37DC0A17"/>
    <w:rsid w:val="3E8625BC"/>
    <w:rsid w:val="3EE64BCB"/>
    <w:rsid w:val="4B02329C"/>
    <w:rsid w:val="4DCB7176"/>
    <w:rsid w:val="4F7C352C"/>
    <w:rsid w:val="50234501"/>
    <w:rsid w:val="5362011C"/>
    <w:rsid w:val="55D34B8B"/>
    <w:rsid w:val="55E73927"/>
    <w:rsid w:val="58E03BC4"/>
    <w:rsid w:val="5BA2474F"/>
    <w:rsid w:val="5E5073CC"/>
    <w:rsid w:val="5F9532D1"/>
    <w:rsid w:val="62AD0F31"/>
    <w:rsid w:val="63176F26"/>
    <w:rsid w:val="63E27235"/>
    <w:rsid w:val="69FA4BF6"/>
    <w:rsid w:val="6B692DB6"/>
    <w:rsid w:val="6C5E1B39"/>
    <w:rsid w:val="7022225E"/>
    <w:rsid w:val="70510491"/>
    <w:rsid w:val="714365B7"/>
    <w:rsid w:val="72A453A7"/>
    <w:rsid w:val="72B73EC6"/>
    <w:rsid w:val="730C6AA7"/>
    <w:rsid w:val="751A100C"/>
    <w:rsid w:val="76F773CA"/>
    <w:rsid w:val="7AFB0BF1"/>
    <w:rsid w:val="7B073DAE"/>
    <w:rsid w:val="7DAD002F"/>
    <w:rsid w:val="7DBF31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qFormat/>
    <w:uiPriority w:val="99"/>
    <w:pPr>
      <w:shd w:val="clear" w:color="auto" w:fill="000080"/>
    </w:pPr>
  </w:style>
  <w:style w:type="paragraph" w:styleId="4">
    <w:name w:val="Body Text Indent 2"/>
    <w:basedOn w:val="1"/>
    <w:qFormat/>
    <w:uiPriority w:val="0"/>
    <w:pPr>
      <w:snapToGrid w:val="0"/>
      <w:spacing w:line="360" w:lineRule="auto"/>
      <w:ind w:right="902" w:firstLine="735"/>
    </w:pPr>
    <w:rPr>
      <w:rFonts w:ascii="楷体_GB2312" w:eastAsia="楷体_GB2312"/>
      <w:sz w:val="2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Heading 1 Char"/>
    <w:basedOn w:val="9"/>
    <w:qFormat/>
    <w:uiPriority w:val="9"/>
    <w:rPr>
      <w:rFonts w:cs="Calibri"/>
      <w:b/>
      <w:bCs/>
      <w:kern w:val="44"/>
      <w:sz w:val="44"/>
      <w:szCs w:val="44"/>
    </w:rPr>
  </w:style>
  <w:style w:type="paragraph" w:styleId="12">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3">
    <w:name w:val="文档结构图 Char"/>
    <w:basedOn w:val="9"/>
    <w:link w:val="3"/>
    <w:semiHidden/>
    <w:qFormat/>
    <w:uiPriority w:val="99"/>
    <w:rPr>
      <w:rFonts w:ascii="Times New Roman" w:hAnsi="Times New Roman" w:cs="Calibri"/>
      <w:sz w:val="0"/>
      <w:szCs w:val="0"/>
    </w:rPr>
  </w:style>
  <w:style w:type="character" w:customStyle="1" w:styleId="14">
    <w:name w:val="标题 1 Char"/>
    <w:link w:val="2"/>
    <w:qFormat/>
    <w:locked/>
    <w:uiPriority w:val="99"/>
    <w:rPr>
      <w:rFonts w:eastAsia="黑体"/>
      <w:b/>
      <w:bCs/>
      <w:kern w:val="44"/>
      <w:sz w:val="36"/>
      <w:szCs w:val="36"/>
    </w:rPr>
  </w:style>
  <w:style w:type="paragraph" w:customStyle="1" w:styleId="15">
    <w:name w:val="标准"/>
    <w:basedOn w:val="1"/>
    <w:qFormat/>
    <w:uiPriority w:val="99"/>
    <w:pPr>
      <w:spacing w:line="360" w:lineRule="auto"/>
      <w:ind w:firstLine="200" w:firstLineChars="200"/>
    </w:pPr>
    <w:rPr>
      <w:rFonts w:ascii="Times New Roman" w:hAnsi="Times New Roman" w:cs="Times New Roman"/>
    </w:rPr>
  </w:style>
  <w:style w:type="paragraph" w:customStyle="1" w:styleId="16">
    <w:name w:val="Char Char1"/>
    <w:basedOn w:val="1"/>
    <w:qFormat/>
    <w:uiPriority w:val="99"/>
    <w:rPr>
      <w:rFonts w:ascii="Tahoma" w:hAnsi="Tahoma" w:cs="Tahoma"/>
      <w:sz w:val="24"/>
      <w:szCs w:val="24"/>
    </w:rPr>
  </w:style>
  <w:style w:type="character" w:customStyle="1" w:styleId="17">
    <w:name w:val="页眉 Char"/>
    <w:basedOn w:val="9"/>
    <w:link w:val="6"/>
    <w:qFormat/>
    <w:uiPriority w:val="99"/>
    <w:rPr>
      <w:rFonts w:cs="Calibri"/>
      <w:sz w:val="18"/>
      <w:szCs w:val="18"/>
    </w:rPr>
  </w:style>
  <w:style w:type="character" w:customStyle="1" w:styleId="18">
    <w:name w:val="页脚 Char"/>
    <w:basedOn w:val="9"/>
    <w:link w:val="5"/>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E0C1A-9024-4AEE-8AAB-1E45AE1CA9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642</Words>
  <Characters>3666</Characters>
  <Lines>30</Lines>
  <Paragraphs>8</Paragraphs>
  <TotalTime>11</TotalTime>
  <ScaleCrop>false</ScaleCrop>
  <LinksUpToDate>false</LinksUpToDate>
  <CharactersWithSpaces>4300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CW</cp:lastModifiedBy>
  <cp:lastPrinted>2016-12-20T08:47:00Z</cp:lastPrinted>
  <dcterms:modified xsi:type="dcterms:W3CDTF">2020-06-18T07:37:39Z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